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1985A" w14:textId="47613B4E" w:rsidR="001F1FA3" w:rsidRDefault="001F1FA3" w:rsidP="001F1FA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</w:rPr>
      </w:pPr>
      <w:r w:rsidRPr="001F1FA3">
        <w:rPr>
          <w:rFonts w:asciiTheme="minorHAnsi" w:hAnsiTheme="minorHAnsi" w:cstheme="minorHAnsi"/>
        </w:rPr>
        <w:t>Poniżej określone zostały wymagania dla próbek nagrań, które należy przedstawić wraz z ofertą, jako przedmiotowy środek dowodowy.</w:t>
      </w:r>
    </w:p>
    <w:p w14:paraId="76A081ED" w14:textId="77777777" w:rsidR="001F1FA3" w:rsidRDefault="001F1FA3" w:rsidP="001F1FA3">
      <w:pPr>
        <w:pStyle w:val="Akapitzlist"/>
        <w:numPr>
          <w:ilvl w:val="1"/>
          <w:numId w:val="4"/>
        </w:numPr>
        <w:spacing w:line="360" w:lineRule="auto"/>
        <w:jc w:val="both"/>
      </w:pPr>
      <w:r>
        <w:t xml:space="preserve">Próbki </w:t>
      </w:r>
      <w:r w:rsidRPr="001F1FA3">
        <w:rPr>
          <w:rFonts w:asciiTheme="minorHAnsi" w:hAnsiTheme="minorHAnsi" w:cstheme="minorHAnsi"/>
        </w:rPr>
        <w:t>powinny</w:t>
      </w:r>
      <w:r>
        <w:t>: mieć</w:t>
      </w:r>
      <w:r w:rsidRPr="005D24A2">
        <w:t> długoś</w:t>
      </w:r>
      <w:r>
        <w:t>ć</w:t>
      </w:r>
      <w:r w:rsidRPr="005D24A2">
        <w:t xml:space="preserve"> 10-15 minut każda</w:t>
      </w:r>
      <w:r>
        <w:t xml:space="preserve"> (tolerancja długości nagrania +/-10 sekund)</w:t>
      </w:r>
      <w:r w:rsidRPr="005D24A2">
        <w:t>, stanowi</w:t>
      </w:r>
      <w:r>
        <w:t>ć</w:t>
      </w:r>
      <w:r w:rsidRPr="005D24A2">
        <w:t xml:space="preserve"> własność</w:t>
      </w:r>
      <w:r>
        <w:t xml:space="preserve"> Wykonawcy</w:t>
      </w:r>
      <w:r w:rsidRPr="005D24A2">
        <w:t xml:space="preserve">, </w:t>
      </w:r>
      <w:r>
        <w:t xml:space="preserve">być </w:t>
      </w:r>
      <w:r w:rsidRPr="005D24A2">
        <w:t>zarejestrowan</w:t>
      </w:r>
      <w:r>
        <w:t>e</w:t>
      </w:r>
      <w:r w:rsidRPr="005D24A2">
        <w:t xml:space="preserve"> przy drodze i prezent</w:t>
      </w:r>
      <w:r>
        <w:t>ować</w:t>
      </w:r>
      <w:r w:rsidRPr="005D24A2">
        <w:t xml:space="preserve"> ruch pojazdów w</w:t>
      </w:r>
      <w:r>
        <w:t> </w:t>
      </w:r>
      <w:r w:rsidRPr="005D24A2">
        <w:t>przekroju jezdni</w:t>
      </w:r>
      <w:r>
        <w:t>, w obu kierunkach ruchu (na poszczególnych próbkach nagrań powinno być widocznych łącznie, w obu kierunkach, co najmniej 5 dowolnych pojazdów)</w:t>
      </w:r>
      <w:r w:rsidRPr="005D24A2">
        <w:t xml:space="preserve">, </w:t>
      </w:r>
      <w:r>
        <w:t>dla każdego z niżej wymienionych warunków</w:t>
      </w:r>
      <w:r w:rsidRPr="005D24A2">
        <w:t xml:space="preserve"> oświetleniowych</w:t>
      </w:r>
      <w:r>
        <w:t>, tj.:</w:t>
      </w:r>
    </w:p>
    <w:p w14:paraId="06A550AB" w14:textId="736D6E17" w:rsidR="001F1FA3" w:rsidRPr="001F1FA3" w:rsidRDefault="001F1FA3" w:rsidP="001F1FA3">
      <w:pPr>
        <w:pStyle w:val="Akapitzlist"/>
        <w:numPr>
          <w:ilvl w:val="1"/>
          <w:numId w:val="3"/>
        </w:numPr>
        <w:spacing w:line="360" w:lineRule="auto"/>
        <w:jc w:val="both"/>
      </w:pPr>
      <w:bookmarkStart w:id="0" w:name="_Hlk163468947"/>
      <w:r w:rsidRPr="001F1FA3">
        <w:t xml:space="preserve">Próbka A </w:t>
      </w:r>
      <w:r>
        <w:t>–</w:t>
      </w:r>
      <w:r w:rsidRPr="001F1FA3">
        <w:t xml:space="preserve"> </w:t>
      </w:r>
      <w:r>
        <w:t xml:space="preserve">wykonana </w:t>
      </w:r>
      <w:r w:rsidRPr="001F1FA3">
        <w:t xml:space="preserve">w porze dziennej, tj. w godzinach 7.00 – 15.00, w warunkach dużego nasłonecznienia (tj. w okresie o małym zachmurzeniu, tak aby można było ocenić jakość nagrania w dobrych warunkach oświetleniowych, </w:t>
      </w:r>
      <w:r w:rsidR="00485DCD">
        <w:t>w tym czytelność danych osobowych lub jej brak</w:t>
      </w:r>
      <w:r w:rsidRPr="001F1FA3">
        <w:t>);</w:t>
      </w:r>
    </w:p>
    <w:p w14:paraId="0F14756F" w14:textId="5FCA56A3" w:rsidR="001F1FA3" w:rsidRPr="00250A44" w:rsidRDefault="001F1FA3" w:rsidP="001F1FA3">
      <w:pPr>
        <w:pStyle w:val="Akapitzlist"/>
        <w:numPr>
          <w:ilvl w:val="1"/>
          <w:numId w:val="3"/>
        </w:numPr>
        <w:spacing w:line="360" w:lineRule="auto"/>
        <w:jc w:val="both"/>
      </w:pPr>
      <w:bookmarkStart w:id="1" w:name="_Hlk163469035"/>
      <w:bookmarkEnd w:id="0"/>
      <w:r w:rsidRPr="00250A44">
        <w:t xml:space="preserve">Próbka B – wykonana w porze nocnej, w warunkach tzw. „ciemnej nocy”, tj. zarejestrowana między godziną 23.00 a 3.00, bez oświetlenia ulicznego (np. latarnie uliczne) lub jakiegokolwiek innego źródła światła tego typu (np. oświetlenie budynków, stacji paliw, itp.) </w:t>
      </w:r>
      <w:r w:rsidR="00485DCD" w:rsidRPr="00250A44">
        <w:t xml:space="preserve">znajdującego się </w:t>
      </w:r>
      <w:r w:rsidRPr="00250A44">
        <w:t>w odległości co najmniej 500 m</w:t>
      </w:r>
      <w:r w:rsidR="00250A44" w:rsidRPr="00250A44">
        <w:t xml:space="preserve"> wokół</w:t>
      </w:r>
      <w:r w:rsidRPr="00250A44">
        <w:t xml:space="preserve"> miejsca instalacji kamery;</w:t>
      </w:r>
    </w:p>
    <w:p w14:paraId="1EE9D77A" w14:textId="2D890837" w:rsidR="001F1FA3" w:rsidRPr="001F1FA3" w:rsidRDefault="001F1FA3" w:rsidP="001F1FA3">
      <w:pPr>
        <w:pStyle w:val="Akapitzlist"/>
        <w:numPr>
          <w:ilvl w:val="1"/>
          <w:numId w:val="3"/>
        </w:numPr>
        <w:spacing w:line="360" w:lineRule="auto"/>
        <w:jc w:val="both"/>
      </w:pPr>
      <w:r w:rsidRPr="001F1FA3">
        <w:t xml:space="preserve">Próbka C </w:t>
      </w:r>
      <w:r>
        <w:t>–</w:t>
      </w:r>
      <w:r w:rsidRPr="001F1FA3">
        <w:t xml:space="preserve"> </w:t>
      </w:r>
      <w:r>
        <w:t xml:space="preserve">wykonana </w:t>
      </w:r>
      <w:r w:rsidRPr="001F1FA3">
        <w:t>w porze nocnej, w warunkach tzw. „ciemnej nocy”, tj. zarejestrowan</w:t>
      </w:r>
      <w:r>
        <w:t>a</w:t>
      </w:r>
      <w:r w:rsidRPr="001F1FA3">
        <w:t xml:space="preserve"> między godziną 23.00 a 3.00, przy obecności oświetlenia ulicznego</w:t>
      </w:r>
      <w:r w:rsidR="00485DCD">
        <w:t xml:space="preserve"> (tj. latarnie uliczne)</w:t>
      </w:r>
      <w:r w:rsidRPr="001F1FA3">
        <w:t>;</w:t>
      </w:r>
    </w:p>
    <w:bookmarkEnd w:id="1"/>
    <w:p w14:paraId="637045D8" w14:textId="34FC83BA" w:rsidR="001F1FA3" w:rsidRDefault="001F1FA3" w:rsidP="001F1FA3">
      <w:pPr>
        <w:pStyle w:val="Akapitzlist"/>
        <w:numPr>
          <w:ilvl w:val="1"/>
          <w:numId w:val="4"/>
        </w:numPr>
        <w:spacing w:line="360" w:lineRule="auto"/>
        <w:jc w:val="both"/>
      </w:pPr>
      <w:r>
        <w:t>Każda próbka nagrania powinna być zapisana w postaci oddzielnego pliku i odpowiednio nazwana, tj. „Próbka A”, „Próbka B”, „Próbka C”</w:t>
      </w:r>
      <w:r w:rsidRPr="001F1FA3">
        <w:t>.</w:t>
      </w:r>
    </w:p>
    <w:p w14:paraId="6534676D" w14:textId="77777777" w:rsidR="001F1FA3" w:rsidRDefault="001F1FA3" w:rsidP="001F1FA3">
      <w:pPr>
        <w:pStyle w:val="Akapitzlist"/>
        <w:numPr>
          <w:ilvl w:val="1"/>
          <w:numId w:val="4"/>
        </w:numPr>
        <w:spacing w:line="360" w:lineRule="auto"/>
        <w:jc w:val="both"/>
      </w:pPr>
      <w:r w:rsidRPr="005D24A2">
        <w:t>Wystarczające jest przedstawienie próbek nagrań zarejestrowanych dla przekroju jednojezdniowego</w:t>
      </w:r>
      <w:r>
        <w:t>, dwukierunkowego</w:t>
      </w:r>
      <w:r w:rsidRPr="005D24A2">
        <w:t>. Wyjątek stanowi sytuacja opisana w punkcie 4.</w:t>
      </w:r>
      <w:r>
        <w:t>6</w:t>
      </w:r>
      <w:r w:rsidRPr="005D24A2">
        <w:t xml:space="preserve"> </w:t>
      </w:r>
      <w:r>
        <w:t>10</w:t>
      </w:r>
      <w:r w:rsidRPr="005D24A2">
        <w:t>)</w:t>
      </w:r>
      <w:r>
        <w:t xml:space="preserve"> „Instrukcji GPR 2025”</w:t>
      </w:r>
      <w:r w:rsidRPr="005D24A2">
        <w:t xml:space="preserve">, gdy Wykonawca </w:t>
      </w:r>
      <w:r>
        <w:t>chciałby</w:t>
      </w:r>
      <w:r w:rsidRPr="005D24A2">
        <w:t xml:space="preserve"> prowadzić pomiar na drogach dwujezdniowych z wykorzystaniem</w:t>
      </w:r>
      <w:r>
        <w:t xml:space="preserve"> tylko</w:t>
      </w:r>
      <w:r w:rsidRPr="005D24A2">
        <w:t xml:space="preserve"> jednej kamery</w:t>
      </w:r>
      <w:r>
        <w:t xml:space="preserve"> w przekroju drogi i deklaruje to w ofercie. W takim przypadku,</w:t>
      </w:r>
      <w:r w:rsidRPr="005D24A2">
        <w:t xml:space="preserve"> </w:t>
      </w:r>
      <w:r>
        <w:t xml:space="preserve">wymienione wyżej </w:t>
      </w:r>
      <w:r w:rsidRPr="005D24A2">
        <w:t xml:space="preserve">próbki nagrań powinny być zarejestrowane dla przekroju dwujezdniowego. </w:t>
      </w:r>
    </w:p>
    <w:p w14:paraId="2670B962" w14:textId="3D9F5E89" w:rsidR="001F1FA3" w:rsidRDefault="001F1FA3" w:rsidP="001F1FA3">
      <w:pPr>
        <w:pStyle w:val="Akapitzlist"/>
        <w:numPr>
          <w:ilvl w:val="1"/>
          <w:numId w:val="4"/>
        </w:numPr>
        <w:spacing w:line="360" w:lineRule="auto"/>
        <w:jc w:val="both"/>
      </w:pPr>
      <w:r>
        <w:t xml:space="preserve">Przekazane próbki nagrań powinny umożliwiać </w:t>
      </w:r>
      <w:r w:rsidR="005113A9">
        <w:t>rozpoznanie i przyporządkowanie</w:t>
      </w:r>
      <w:r>
        <w:t xml:space="preserve"> sylwetek wszystkich </w:t>
      </w:r>
      <w:r w:rsidR="005113A9">
        <w:t>zarejestrowanych</w:t>
      </w:r>
      <w:r>
        <w:t xml:space="preserve"> pojazdów</w:t>
      </w:r>
      <w:r w:rsidR="005113A9">
        <w:t xml:space="preserve"> do kategorii wymaganych w pomiarze podstawowym</w:t>
      </w:r>
      <w:r>
        <w:t xml:space="preserve">, z uwzględnieniem zapisów punktu 5 „Instrukcji GPR 2025”. </w:t>
      </w:r>
    </w:p>
    <w:p w14:paraId="4D84B6F2" w14:textId="77777777" w:rsidR="001F1FA3" w:rsidRDefault="001F1FA3" w:rsidP="001F1FA3">
      <w:pPr>
        <w:pStyle w:val="Akapitzlist"/>
        <w:numPr>
          <w:ilvl w:val="1"/>
          <w:numId w:val="4"/>
        </w:numPr>
        <w:spacing w:line="360" w:lineRule="auto"/>
        <w:jc w:val="both"/>
      </w:pPr>
      <w:r>
        <w:t xml:space="preserve">Przy ocenie próbek przez Zamawiającego będą brane pod uwagę zapisy „Instrukcji GPR 2025”, w tym pkt 5.3, dotyczące trudności z klasyfikacją wybranych kategorii pojazdów (np. pojazdów dostawczych). </w:t>
      </w:r>
    </w:p>
    <w:p w14:paraId="776B53A7" w14:textId="77777777" w:rsidR="001F1FA3" w:rsidRPr="001F1FA3" w:rsidRDefault="001F1FA3" w:rsidP="001F1FA3">
      <w:pPr>
        <w:pStyle w:val="Akapitzlist"/>
        <w:numPr>
          <w:ilvl w:val="1"/>
          <w:numId w:val="4"/>
        </w:numPr>
        <w:spacing w:line="360" w:lineRule="auto"/>
        <w:jc w:val="both"/>
      </w:pPr>
      <w:r w:rsidRPr="001F1FA3">
        <w:t>Na przekazanych próbkach nagrań nie powinny być widoczne czytelne numery rejestracyjne przejeżdżających pojazdów oraz wizerunki osób.</w:t>
      </w:r>
    </w:p>
    <w:p w14:paraId="6B752387" w14:textId="77777777" w:rsidR="001F1FA3" w:rsidRDefault="001F1FA3" w:rsidP="001F1FA3">
      <w:pPr>
        <w:pStyle w:val="Akapitzlist"/>
        <w:numPr>
          <w:ilvl w:val="1"/>
          <w:numId w:val="4"/>
        </w:numPr>
        <w:spacing w:line="360" w:lineRule="auto"/>
        <w:jc w:val="both"/>
      </w:pPr>
      <w:r w:rsidRPr="005D24A2">
        <w:lastRenderedPageBreak/>
        <w:t>Jeżeli do odtwarzania nagrań przekazanych w ofercie niezbędne jest dedykowane oprogramowanie lub „kodeki”, wówczas Wykonawca przekaże je z ofertą</w:t>
      </w:r>
      <w:r>
        <w:t>,</w:t>
      </w:r>
      <w:r w:rsidRPr="005D24A2">
        <w:t xml:space="preserve"> </w:t>
      </w:r>
      <w:r>
        <w:t xml:space="preserve">wraz </w:t>
      </w:r>
      <w:r w:rsidRPr="005D24A2">
        <w:t>z licencją na ich wykorzystanie przez Zamawiającego do celów odtwarzania nagrań wideo</w:t>
      </w:r>
      <w:r>
        <w:t xml:space="preserve"> na potrzeby ich oceny. Natomiast w przypadku zawarcia Umowy z Wykonawcą licencja ta będzie udzielona Zamawiającemu i GDDKiA DSS na okres realizacji pomiaru i rękojmi.</w:t>
      </w:r>
    </w:p>
    <w:p w14:paraId="07E0E79C" w14:textId="77777777" w:rsidR="001F1FA3" w:rsidRDefault="001F1FA3" w:rsidP="001F1FA3">
      <w:pPr>
        <w:pStyle w:val="Akapitzlist"/>
        <w:numPr>
          <w:ilvl w:val="1"/>
          <w:numId w:val="4"/>
        </w:numPr>
        <w:spacing w:line="360" w:lineRule="auto"/>
        <w:jc w:val="both"/>
      </w:pPr>
      <w:r>
        <w:t>Wraz z ofertą Wykonawca składa oświadczenie, że przekazywane próbki nagrań stanowią jego własność oraz, że w trakcie realizacji zamówienia jakość rejestrowanych przez niego nagrań będzie spełniać wymagania określone w „Wytycznych GPR 2025” i będzie nie gorsza od jakości próbek nagrań przedstawionych wraz z ofertą.</w:t>
      </w:r>
    </w:p>
    <w:p w14:paraId="780087A8" w14:textId="77777777" w:rsidR="001F1FA3" w:rsidRDefault="001F1FA3" w:rsidP="001F1FA3">
      <w:pPr>
        <w:pStyle w:val="Akapitzlist"/>
        <w:numPr>
          <w:ilvl w:val="1"/>
          <w:numId w:val="4"/>
        </w:numPr>
        <w:spacing w:line="360" w:lineRule="auto"/>
        <w:jc w:val="both"/>
      </w:pPr>
      <w:r w:rsidRPr="007A160F">
        <w:t>Brak możliwości odtworzenia próbek nagrań przez Zamawiającego lub niedostarczenie wszystkich wymaganych próbek będzie stanowi</w:t>
      </w:r>
      <w:r>
        <w:t>ć</w:t>
      </w:r>
      <w:r w:rsidRPr="007A160F">
        <w:t xml:space="preserve"> podstawę do odrzucenia oferty. Oferta ulega odrzuceniu jako niespełniająca warunków udziału w postępowaniu również w przypadku kiedy po odtworzeniu, przekazanych przez Wykonawcę, próbek nagrań okaże się, że są one nieczytelne (nie pozwalają na jednoznaczne określenie kategorii pojazdów wymaganych w pomiarze podstawowym) i nie spełniają tym samym wymagań określonych w „Wytycznych GPR 2025”. Ponadto, oferta ulega odrzuceniu jako niespełniająca warunków udziału w postępowaniu w</w:t>
      </w:r>
      <w:r>
        <w:t> </w:t>
      </w:r>
      <w:r w:rsidRPr="007A160F">
        <w:t>przypadku kiedy próbka nagrań jest krótsza niż 10 minut lub dłuższa niż 15 min</w:t>
      </w:r>
      <w:r>
        <w:t>ut</w:t>
      </w:r>
      <w:r w:rsidRPr="007A160F">
        <w:t>, z zachowaniem tolerancji +/-10 sekund.</w:t>
      </w:r>
    </w:p>
    <w:p w14:paraId="248425A0" w14:textId="3D61A185" w:rsidR="001F1FA3" w:rsidRPr="001F1FA3" w:rsidRDefault="001F1FA3" w:rsidP="001F1FA3">
      <w:pPr>
        <w:pStyle w:val="Akapitzlist"/>
        <w:numPr>
          <w:ilvl w:val="0"/>
          <w:numId w:val="4"/>
        </w:numPr>
        <w:spacing w:line="360" w:lineRule="auto"/>
        <w:jc w:val="both"/>
      </w:pPr>
      <w:r w:rsidRPr="001F1FA3">
        <w:t xml:space="preserve">Zamawiający będzie </w:t>
      </w:r>
      <w:r w:rsidRPr="001F1FA3">
        <w:rPr>
          <w:rFonts w:asciiTheme="minorHAnsi" w:hAnsiTheme="minorHAnsi" w:cstheme="minorHAnsi"/>
        </w:rPr>
        <w:t>oceniał</w:t>
      </w:r>
      <w:r w:rsidRPr="001F1FA3">
        <w:t xml:space="preserve"> każdą Próbkę w następujący sposób:</w:t>
      </w:r>
    </w:p>
    <w:p w14:paraId="657E521E" w14:textId="39E5F7EC" w:rsidR="001F1FA3" w:rsidRDefault="001F1FA3" w:rsidP="001F1FA3">
      <w:pPr>
        <w:pStyle w:val="Akapitzlist"/>
        <w:numPr>
          <w:ilvl w:val="1"/>
          <w:numId w:val="4"/>
        </w:numPr>
        <w:spacing w:line="360" w:lineRule="auto"/>
        <w:jc w:val="both"/>
      </w:pPr>
      <w:r>
        <w:t>Elementy podlegające ocenie, dotyczące każdej z przekazanych próbek:</w:t>
      </w:r>
    </w:p>
    <w:p w14:paraId="47424D1D" w14:textId="1A15F862" w:rsidR="001F1FA3" w:rsidRPr="00B70DBA" w:rsidRDefault="001F1FA3" w:rsidP="006744EF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</w:pPr>
      <w:r w:rsidRPr="00B70DBA">
        <w:t>Czy Wykonawca przekazał próbkę?* –</w:t>
      </w:r>
      <w:r w:rsidR="00B70DBA" w:rsidRPr="00B70DBA">
        <w:t xml:space="preserve"> </w:t>
      </w:r>
      <w:r w:rsidR="00B70DBA">
        <w:t>SPEŁNIA / NIE SPEŁNIA</w:t>
      </w:r>
    </w:p>
    <w:p w14:paraId="5595266E" w14:textId="52A9AF0C" w:rsidR="001F1FA3" w:rsidRDefault="001F1FA3" w:rsidP="006744EF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</w:pPr>
      <w:r>
        <w:t xml:space="preserve">Czy próbka została przekazana jako oddzielny plik?* – </w:t>
      </w:r>
      <w:r w:rsidR="00B70DBA">
        <w:t>SPEŁNIA / NIE SPEŁNIA</w:t>
      </w:r>
    </w:p>
    <w:p w14:paraId="55F01C15" w14:textId="38319B16" w:rsidR="001F1FA3" w:rsidRPr="00514888" w:rsidRDefault="001F1FA3" w:rsidP="006744EF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</w:pPr>
      <w:r w:rsidRPr="00514888">
        <w:t>Czy próbka została odpowiednio nazwana?</w:t>
      </w:r>
      <w:r w:rsidR="00B70DBA">
        <w:t>**</w:t>
      </w:r>
      <w:r w:rsidRPr="00514888">
        <w:t xml:space="preserve"> – </w:t>
      </w:r>
      <w:r w:rsidR="00B70DBA">
        <w:t>SPEŁNIA / NIE SPEŁNIA</w:t>
      </w:r>
    </w:p>
    <w:p w14:paraId="77722E76" w14:textId="00D31FAC" w:rsidR="001F1FA3" w:rsidRDefault="001F1FA3" w:rsidP="006744EF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</w:pPr>
      <w:r>
        <w:t xml:space="preserve">Czy próbkę można odtworzyć?* – </w:t>
      </w:r>
      <w:r w:rsidR="00B70DBA">
        <w:t>SPEŁNIA / NIE SPEŁNIA</w:t>
      </w:r>
    </w:p>
    <w:p w14:paraId="6A18D1DE" w14:textId="7432A6BA" w:rsidR="001F1FA3" w:rsidRPr="00393EDD" w:rsidRDefault="001F1FA3" w:rsidP="006744EF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</w:pPr>
      <w:r w:rsidRPr="00393EDD">
        <w:t>Czy, jeżeli do odtwarzania nagrania potrzebne są dedykowane oprogramowanie lub kodeki, Wykonawca dostarczył takie oprogramowanie</w:t>
      </w:r>
      <w:r w:rsidR="00B70DBA" w:rsidRPr="00393EDD">
        <w:t>, wraz z niezbędnymi licencjami na ich wykorzystanie</w:t>
      </w:r>
      <w:r w:rsidRPr="00393EDD">
        <w:t xml:space="preserve">?* – </w:t>
      </w:r>
      <w:r w:rsidR="00B70DBA" w:rsidRPr="00393EDD">
        <w:t>SPEŁNIA / NIE SPEŁNIA</w:t>
      </w:r>
      <w:r w:rsidRPr="00393EDD">
        <w:t xml:space="preserve"> / NIE DOTYCZY </w:t>
      </w:r>
    </w:p>
    <w:p w14:paraId="1263D1A8" w14:textId="451B01D1" w:rsidR="001F1FA3" w:rsidRDefault="001F1FA3" w:rsidP="006744EF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</w:pPr>
      <w:r>
        <w:t xml:space="preserve">Czy długość przekazanej próbki spełnia wymóg 10-15 min. (+/-10 sek.)?* – </w:t>
      </w:r>
      <w:r w:rsidR="00B70DBA">
        <w:t>SPEŁNIA / NIE SPEŁNIA</w:t>
      </w:r>
    </w:p>
    <w:p w14:paraId="1A6ECC16" w14:textId="44D91242" w:rsidR="001F1FA3" w:rsidRDefault="001F1FA3" w:rsidP="006744EF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</w:pPr>
      <w:r>
        <w:t xml:space="preserve">Czy nagranie posiada rozdzielczość co najmniej 640 x 480 pikseli i liczbę klatkę na sekundę większą lub równą 6?* - </w:t>
      </w:r>
      <w:r w:rsidR="00B70DBA">
        <w:t>SPEŁNIA / NIE SPEŁNIA</w:t>
      </w:r>
    </w:p>
    <w:p w14:paraId="2798285B" w14:textId="1069D7C8" w:rsidR="001F1FA3" w:rsidRDefault="001F1FA3" w:rsidP="006744EF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</w:pPr>
      <w:r>
        <w:t xml:space="preserve">Czy nagranie zostało zarejestrowane przy drodze i prezentuje ruch pojazdów w przekroju jezdni, w obu kierunkach ruchu?* – </w:t>
      </w:r>
      <w:r w:rsidR="00B70DBA">
        <w:t>SPEŁNIA / NIE SPEŁNIA</w:t>
      </w:r>
      <w:r>
        <w:t xml:space="preserve"> </w:t>
      </w:r>
    </w:p>
    <w:p w14:paraId="13510606" w14:textId="0227AFE2" w:rsidR="001F1FA3" w:rsidRDefault="001F1FA3" w:rsidP="006744EF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</w:pPr>
      <w:r>
        <w:t xml:space="preserve">Czy na nagraniu zarejestrowano łącznie ruch co najmniej 5 dowolnych pojazdów?* – </w:t>
      </w:r>
      <w:r w:rsidR="006744EF">
        <w:t>SPEŁNIA / NIE SPEŁNIA</w:t>
      </w:r>
    </w:p>
    <w:p w14:paraId="4722AC21" w14:textId="2955D586" w:rsidR="001F1FA3" w:rsidRDefault="001F1FA3" w:rsidP="006744EF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</w:pPr>
      <w:r>
        <w:lastRenderedPageBreak/>
        <w:t>Czy przedstawione nagranie umożliwia rozpoznanie</w:t>
      </w:r>
      <w:r w:rsidR="00150DF0">
        <w:t xml:space="preserve"> i przyporządkowanie</w:t>
      </w:r>
      <w:r>
        <w:t xml:space="preserve"> sylwetek wszystkich </w:t>
      </w:r>
      <w:r w:rsidR="00150DF0">
        <w:t>zarejestrowanych</w:t>
      </w:r>
      <w:r>
        <w:t xml:space="preserve"> pojazdów </w:t>
      </w:r>
      <w:r w:rsidR="00150DF0">
        <w:t xml:space="preserve">do kategorii wymaganych w pomiarze podstawowym </w:t>
      </w:r>
      <w:r>
        <w:t xml:space="preserve">(z zastrzeżeniem pkt 5, w tym 5.3 Instrukcji GPR 2025)?* – </w:t>
      </w:r>
      <w:r w:rsidR="00B70DBA">
        <w:t>SPEŁNIA / NIE SPEŁNIA</w:t>
      </w:r>
    </w:p>
    <w:p w14:paraId="18325445" w14:textId="755BF781" w:rsidR="001F1FA3" w:rsidRDefault="001F1FA3" w:rsidP="006744EF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</w:pPr>
      <w:r>
        <w:t>Czy na nagraniu występuje zjawisko zasłaniania się pojazdów?</w:t>
      </w:r>
      <w:r w:rsidR="006744EF">
        <w:t>**</w:t>
      </w:r>
      <w:r>
        <w:t xml:space="preserve"> – </w:t>
      </w:r>
      <w:r w:rsidR="00B70DBA">
        <w:t>SPEŁNIA / NIE SPEŁNIA</w:t>
      </w:r>
    </w:p>
    <w:p w14:paraId="5DD78C38" w14:textId="5D3C9B02" w:rsidR="001F1FA3" w:rsidRDefault="001F1FA3" w:rsidP="006744EF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</w:pPr>
      <w:r>
        <w:t xml:space="preserve">Czy w przypadku występowania zjawiska zasłaniania się pojazdów, możliwe jest rozpoznanie wszystkich przejeżdżających pojazdów?* </w:t>
      </w:r>
      <w:r w:rsidR="00B70DBA">
        <w:t>SPEŁNIA / NIE SPEŁNIA</w:t>
      </w:r>
    </w:p>
    <w:p w14:paraId="312B202E" w14:textId="2AD62410" w:rsidR="001F1FA3" w:rsidRDefault="001F1FA3" w:rsidP="006744EF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</w:pPr>
      <w:r>
        <w:t xml:space="preserve">Czy na nagraniu brak jest możliwości rozpoznania i odczytania numerów tablic rejestracyjnych pojazdów?* – </w:t>
      </w:r>
      <w:r w:rsidR="006744EF">
        <w:t>SPEŁNIA / NIE SPEŁNIA</w:t>
      </w:r>
    </w:p>
    <w:p w14:paraId="5E7E4466" w14:textId="7DD3A7D7" w:rsidR="001F1FA3" w:rsidRDefault="001F1FA3" w:rsidP="006744EF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</w:pPr>
      <w:r>
        <w:t xml:space="preserve">Czy na nagraniu brak jest możliwości rozpoznania wizerunków przypadkowych osób?* – </w:t>
      </w:r>
      <w:r w:rsidR="00B70DBA">
        <w:t>SPEŁNIA / NIE SPEŁNIA</w:t>
      </w:r>
      <w:r>
        <w:t xml:space="preserve"> </w:t>
      </w:r>
    </w:p>
    <w:p w14:paraId="2D12E608" w14:textId="394ED6E5" w:rsidR="001F1FA3" w:rsidRDefault="001F1FA3" w:rsidP="006744EF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</w:pPr>
      <w:r>
        <w:t>Czy na nagraniu widoczna jest data i godzina?</w:t>
      </w:r>
      <w:r w:rsidR="006744EF">
        <w:t>**</w:t>
      </w:r>
      <w:r>
        <w:t xml:space="preserve"> – </w:t>
      </w:r>
      <w:r w:rsidR="006744EF">
        <w:t>SPEŁNIA / NIE SPEŁNIA</w:t>
      </w:r>
    </w:p>
    <w:p w14:paraId="490F86BD" w14:textId="75B138B0" w:rsidR="001F1FA3" w:rsidRPr="006744EF" w:rsidRDefault="006744EF" w:rsidP="006744EF">
      <w:pPr>
        <w:pStyle w:val="Akapitzlist"/>
        <w:numPr>
          <w:ilvl w:val="1"/>
          <w:numId w:val="4"/>
        </w:numPr>
        <w:spacing w:line="360" w:lineRule="auto"/>
        <w:jc w:val="both"/>
      </w:pPr>
      <w:r>
        <w:t>Elementy podlegające ocenie, dotyczące tylko Próbki A</w:t>
      </w:r>
    </w:p>
    <w:p w14:paraId="73B0E596" w14:textId="21C001CD" w:rsidR="001F1FA3" w:rsidRPr="00CD1B43" w:rsidRDefault="001F1FA3" w:rsidP="006744EF">
      <w:pPr>
        <w:pStyle w:val="Akapitzlist"/>
        <w:numPr>
          <w:ilvl w:val="0"/>
          <w:numId w:val="7"/>
        </w:numPr>
        <w:spacing w:line="360" w:lineRule="auto"/>
        <w:ind w:left="1276" w:hanging="425"/>
        <w:jc w:val="both"/>
      </w:pPr>
      <w:r w:rsidRPr="00CD1B43">
        <w:t xml:space="preserve">Czy nagranie jest zarejestrowane w porze dziennej?* – </w:t>
      </w:r>
      <w:r w:rsidR="006744EF">
        <w:t>SPEŁNIA / NIE SPEŁNIA</w:t>
      </w:r>
    </w:p>
    <w:p w14:paraId="64649F08" w14:textId="3A147294" w:rsidR="001F1FA3" w:rsidRPr="00026929" w:rsidRDefault="001F1FA3" w:rsidP="006744EF">
      <w:pPr>
        <w:pStyle w:val="Akapitzlist"/>
        <w:numPr>
          <w:ilvl w:val="0"/>
          <w:numId w:val="7"/>
        </w:numPr>
        <w:spacing w:line="360" w:lineRule="auto"/>
        <w:ind w:left="1276" w:hanging="425"/>
        <w:jc w:val="both"/>
      </w:pPr>
      <w:r w:rsidRPr="00026929">
        <w:t>Czy można określić czas rejestracji nagrania i jest on zgodny z okresem 7.00-15.00?</w:t>
      </w:r>
      <w:r w:rsidR="006744EF">
        <w:t>**</w:t>
      </w:r>
      <w:r w:rsidRPr="00026929">
        <w:t xml:space="preserve"> – </w:t>
      </w:r>
      <w:r w:rsidR="00B70DBA">
        <w:t>SPEŁNIA / NIE SPEŁNIA</w:t>
      </w:r>
    </w:p>
    <w:p w14:paraId="0EC5DE75" w14:textId="35165404" w:rsidR="006744EF" w:rsidRPr="006744EF" w:rsidRDefault="006744EF" w:rsidP="006744EF">
      <w:pPr>
        <w:pStyle w:val="Akapitzlist"/>
        <w:numPr>
          <w:ilvl w:val="1"/>
          <w:numId w:val="4"/>
        </w:numPr>
        <w:spacing w:line="360" w:lineRule="auto"/>
        <w:jc w:val="both"/>
      </w:pPr>
      <w:r>
        <w:t>Elementy podlegające ocenie, dotyczące tylko Próbki B</w:t>
      </w:r>
    </w:p>
    <w:p w14:paraId="7D298797" w14:textId="121F0402" w:rsidR="001F1FA3" w:rsidRPr="00250A44" w:rsidRDefault="001F1FA3" w:rsidP="006744EF">
      <w:pPr>
        <w:pStyle w:val="Akapitzlist"/>
        <w:numPr>
          <w:ilvl w:val="0"/>
          <w:numId w:val="8"/>
        </w:numPr>
        <w:spacing w:line="360" w:lineRule="auto"/>
        <w:ind w:left="1276" w:hanging="425"/>
        <w:jc w:val="both"/>
      </w:pPr>
      <w:r w:rsidRPr="00250A44">
        <w:t xml:space="preserve">Czy nagranie jest zarejestrowane w porze nocnej, w warunkach tzw. ciemnej nocy, bez dodatkowego oświetlenia ulicznego lub jakiegokolwiek innego źródła światła tego typu w odległości co najmniej 500m </w:t>
      </w:r>
      <w:r w:rsidR="00250A44" w:rsidRPr="00250A44">
        <w:t>wokół</w:t>
      </w:r>
      <w:r w:rsidRPr="00250A44">
        <w:t xml:space="preserve"> miejsca instalacji kamery?* – TAK/NIE </w:t>
      </w:r>
    </w:p>
    <w:p w14:paraId="3D43A311" w14:textId="52427366" w:rsidR="001F1FA3" w:rsidRPr="00026929" w:rsidRDefault="001F1FA3" w:rsidP="006744EF">
      <w:pPr>
        <w:pStyle w:val="Akapitzlist"/>
        <w:numPr>
          <w:ilvl w:val="0"/>
          <w:numId w:val="8"/>
        </w:numPr>
        <w:spacing w:line="360" w:lineRule="auto"/>
        <w:ind w:left="1276" w:hanging="425"/>
        <w:jc w:val="both"/>
      </w:pPr>
      <w:r w:rsidRPr="00026929">
        <w:t>Czy można określić czas rejestracji nagrania i jest on zgodny z okresem 23.00-3.00?</w:t>
      </w:r>
      <w:r w:rsidR="006744EF">
        <w:t>**</w:t>
      </w:r>
      <w:r w:rsidRPr="00026929">
        <w:t xml:space="preserve"> – </w:t>
      </w:r>
      <w:r w:rsidR="00B70DBA">
        <w:t>SPEŁNIA / NIE SPEŁNIA</w:t>
      </w:r>
    </w:p>
    <w:p w14:paraId="39556E1D" w14:textId="30194F43" w:rsidR="006744EF" w:rsidRPr="006744EF" w:rsidRDefault="006744EF" w:rsidP="006744EF">
      <w:pPr>
        <w:pStyle w:val="Akapitzlist"/>
        <w:numPr>
          <w:ilvl w:val="1"/>
          <w:numId w:val="4"/>
        </w:numPr>
        <w:spacing w:line="360" w:lineRule="auto"/>
        <w:jc w:val="both"/>
      </w:pPr>
      <w:r>
        <w:t>Elementy podlegające ocenie, dotyczące tylko Próbki C</w:t>
      </w:r>
    </w:p>
    <w:p w14:paraId="5F2FF4A4" w14:textId="572D1432" w:rsidR="001F1FA3" w:rsidRDefault="001F1FA3" w:rsidP="006744EF">
      <w:pPr>
        <w:pStyle w:val="Akapitzlist"/>
        <w:numPr>
          <w:ilvl w:val="0"/>
          <w:numId w:val="9"/>
        </w:numPr>
        <w:spacing w:line="360" w:lineRule="auto"/>
        <w:ind w:left="1276" w:hanging="425"/>
        <w:jc w:val="both"/>
      </w:pPr>
      <w:r w:rsidRPr="00026929">
        <w:t xml:space="preserve">Czy nagranie jest zarejestrowane w porze nocnej, w warunkach tzw. ciemnej nocy, </w:t>
      </w:r>
      <w:r>
        <w:t xml:space="preserve">przy obecności </w:t>
      </w:r>
      <w:r w:rsidRPr="00026929">
        <w:t xml:space="preserve">oświetlenia ulicznego?* – </w:t>
      </w:r>
      <w:r w:rsidR="006744EF">
        <w:t>SPEŁNIA / NIE SPEŁNIA</w:t>
      </w:r>
    </w:p>
    <w:p w14:paraId="4DC92174" w14:textId="5818FA91" w:rsidR="001F1FA3" w:rsidRDefault="001F1FA3" w:rsidP="006744EF">
      <w:pPr>
        <w:pStyle w:val="Akapitzlist"/>
        <w:numPr>
          <w:ilvl w:val="0"/>
          <w:numId w:val="9"/>
        </w:numPr>
        <w:spacing w:line="360" w:lineRule="auto"/>
        <w:ind w:left="1276" w:hanging="425"/>
        <w:jc w:val="both"/>
      </w:pPr>
      <w:r w:rsidRPr="00026929">
        <w:t>Czy można określić czas rejestracji nagrania i jest on zgodny z okresem 23.00-3.00?</w:t>
      </w:r>
      <w:r w:rsidR="006744EF">
        <w:t xml:space="preserve">** </w:t>
      </w:r>
      <w:r w:rsidRPr="00026929">
        <w:t xml:space="preserve">– </w:t>
      </w:r>
      <w:r w:rsidR="00B70DBA">
        <w:t>SPEŁNIA / NIE SPEŁNIA</w:t>
      </w:r>
    </w:p>
    <w:p w14:paraId="1081970B" w14:textId="77777777" w:rsidR="001F1FA3" w:rsidRDefault="001F1FA3" w:rsidP="001F1FA3">
      <w:pPr>
        <w:pStyle w:val="Akapitzlist"/>
        <w:spacing w:line="360" w:lineRule="auto"/>
        <w:ind w:left="0"/>
        <w:jc w:val="both"/>
        <w:rPr>
          <w:b/>
          <w:bCs/>
        </w:rPr>
      </w:pPr>
    </w:p>
    <w:p w14:paraId="568C4CBF" w14:textId="10CC779B" w:rsidR="001F1FA3" w:rsidRDefault="001F1FA3" w:rsidP="001F1FA3">
      <w:pPr>
        <w:pStyle w:val="Akapitzlist"/>
        <w:spacing w:line="360" w:lineRule="auto"/>
        <w:ind w:left="0"/>
        <w:jc w:val="both"/>
      </w:pPr>
      <w:r>
        <w:t>*</w:t>
      </w:r>
      <w:r w:rsidRPr="006744EF">
        <w:t>oznaczono odpowiedzi, w przypadku których odpowiedź „</w:t>
      </w:r>
      <w:r w:rsidR="006744EF" w:rsidRPr="006744EF">
        <w:t>NIE SPEŁNIA</w:t>
      </w:r>
      <w:r w:rsidRPr="006744EF">
        <w:t>”</w:t>
      </w:r>
      <w:r w:rsidR="006744EF" w:rsidRPr="006744EF">
        <w:t xml:space="preserve"> oznacza, że </w:t>
      </w:r>
      <w:r w:rsidRPr="006744EF">
        <w:t>próbka nie podlega dalszej ocenie, a oferta podlega odrzuceniu, jako niezgodna z SWZ</w:t>
      </w:r>
    </w:p>
    <w:p w14:paraId="568FED68" w14:textId="48520165" w:rsidR="006977F3" w:rsidRDefault="00B70DBA" w:rsidP="006744EF">
      <w:pPr>
        <w:pStyle w:val="Akapitzlist"/>
        <w:spacing w:line="360" w:lineRule="auto"/>
        <w:ind w:left="0"/>
        <w:jc w:val="both"/>
      </w:pPr>
      <w:r w:rsidRPr="006744EF">
        <w:t>**</w:t>
      </w:r>
      <w:r w:rsidR="006744EF">
        <w:t xml:space="preserve">oznaczono odpowiedzi, w przypadku których </w:t>
      </w:r>
      <w:r w:rsidRPr="006744EF">
        <w:t>niespełnienie wymogu nie spowoduje odrzucenia oferty</w:t>
      </w:r>
      <w:r w:rsidR="009A023F">
        <w:t xml:space="preserve"> </w:t>
      </w:r>
    </w:p>
    <w:sectPr w:rsidR="006977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2759B" w14:textId="77777777" w:rsidR="005B49FC" w:rsidRDefault="005B49FC" w:rsidP="001F1FA3">
      <w:r>
        <w:separator/>
      </w:r>
    </w:p>
  </w:endnote>
  <w:endnote w:type="continuationSeparator" w:id="0">
    <w:p w14:paraId="68A0D1FF" w14:textId="77777777" w:rsidR="005B49FC" w:rsidRDefault="005B49FC" w:rsidP="001F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8456D" w14:textId="77777777" w:rsidR="005B49FC" w:rsidRDefault="005B49FC" w:rsidP="001F1FA3">
      <w:r>
        <w:separator/>
      </w:r>
    </w:p>
  </w:footnote>
  <w:footnote w:type="continuationSeparator" w:id="0">
    <w:p w14:paraId="10C18867" w14:textId="77777777" w:rsidR="005B49FC" w:rsidRDefault="005B49FC" w:rsidP="001F1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D486" w14:textId="7F77746D" w:rsidR="001F1FA3" w:rsidRPr="001F1FA3" w:rsidRDefault="001F1FA3" w:rsidP="001F1FA3">
    <w:pPr>
      <w:pStyle w:val="Nagwek"/>
      <w:jc w:val="right"/>
      <w:rPr>
        <w:rFonts w:ascii="Verdana" w:hAnsi="Verdana"/>
        <w:sz w:val="18"/>
        <w:szCs w:val="18"/>
      </w:rPr>
    </w:pPr>
    <w:r w:rsidRPr="001F1FA3">
      <w:rPr>
        <w:rFonts w:ascii="Verdana" w:hAnsi="Verdana"/>
        <w:sz w:val="18"/>
        <w:szCs w:val="18"/>
      </w:rPr>
      <w:t xml:space="preserve"> Ocena próbek – przedmiotowe środki dowodowe</w:t>
    </w:r>
  </w:p>
  <w:p w14:paraId="42659841" w14:textId="77777777" w:rsidR="001F1FA3" w:rsidRDefault="001F1F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E10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A808AC"/>
    <w:multiLevelType w:val="hybridMultilevel"/>
    <w:tmpl w:val="A22E6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64CB2"/>
    <w:multiLevelType w:val="hybridMultilevel"/>
    <w:tmpl w:val="F63AB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AD7821"/>
    <w:multiLevelType w:val="hybridMultilevel"/>
    <w:tmpl w:val="A22E6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443DA"/>
    <w:multiLevelType w:val="hybridMultilevel"/>
    <w:tmpl w:val="A5C632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A6810"/>
    <w:multiLevelType w:val="hybridMultilevel"/>
    <w:tmpl w:val="A22E6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51158C"/>
    <w:multiLevelType w:val="hybridMultilevel"/>
    <w:tmpl w:val="A22E6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EA0BE9"/>
    <w:multiLevelType w:val="hybridMultilevel"/>
    <w:tmpl w:val="5C72E8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744D06"/>
    <w:multiLevelType w:val="hybridMultilevel"/>
    <w:tmpl w:val="4F2248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B11"/>
    <w:rsid w:val="00150DF0"/>
    <w:rsid w:val="001F1FA3"/>
    <w:rsid w:val="00250A44"/>
    <w:rsid w:val="00252465"/>
    <w:rsid w:val="00393EDD"/>
    <w:rsid w:val="00485DCD"/>
    <w:rsid w:val="004F109B"/>
    <w:rsid w:val="005113A9"/>
    <w:rsid w:val="005B49FC"/>
    <w:rsid w:val="005C1ABA"/>
    <w:rsid w:val="006744EF"/>
    <w:rsid w:val="006977F3"/>
    <w:rsid w:val="006B5B98"/>
    <w:rsid w:val="006E61AE"/>
    <w:rsid w:val="007134F5"/>
    <w:rsid w:val="00923B11"/>
    <w:rsid w:val="009A023F"/>
    <w:rsid w:val="00B70DBA"/>
    <w:rsid w:val="00CD3D21"/>
    <w:rsid w:val="00DE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6273"/>
  <w15:chartTrackingRefBased/>
  <w15:docId w15:val="{E6006A2B-0F4C-4D9F-AC0C-6C0CFB710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Akapit z listą5"/>
    <w:basedOn w:val="Normalny"/>
    <w:link w:val="AkapitzlistZnak"/>
    <w:qFormat/>
    <w:rsid w:val="001F1FA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1 Znak,Akapit z listą5 Znak"/>
    <w:link w:val="Akapitzlist"/>
    <w:locked/>
    <w:rsid w:val="001F1FA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F1F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F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1F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1FA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1000</Words>
  <Characters>6004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Maśkiewicz Jakub</dc:creator>
  <cp:keywords/>
  <dc:description/>
  <cp:lastModifiedBy>Kopeć Krzysztof</cp:lastModifiedBy>
  <cp:revision>14</cp:revision>
  <dcterms:created xsi:type="dcterms:W3CDTF">2024-04-08T11:39:00Z</dcterms:created>
  <dcterms:modified xsi:type="dcterms:W3CDTF">2026-03-02T12:47:00Z</dcterms:modified>
</cp:coreProperties>
</file>